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35" w:rsidRDefault="00B62D35" w:rsidP="003D2CD4">
      <w:pPr>
        <w:shd w:val="clear" w:color="auto" w:fill="FFFFFF"/>
        <w:jc w:val="center"/>
        <w:outlineLvl w:val="0"/>
        <w:rPr>
          <w:b/>
          <w:color w:val="000000"/>
          <w:spacing w:val="2"/>
          <w:sz w:val="32"/>
          <w:szCs w:val="32"/>
        </w:rPr>
      </w:pPr>
    </w:p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DC7D36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 w:rsidRPr="00DC7D36">
        <w:rPr>
          <w:b/>
          <w:bCs/>
          <w:color w:val="000000"/>
          <w:spacing w:val="2"/>
          <w:sz w:val="30"/>
          <w:szCs w:val="30"/>
          <w:u w:val="single"/>
        </w:rPr>
        <w:t>2</w:t>
      </w:r>
      <w:r w:rsidRPr="00BA1AB1">
        <w:rPr>
          <w:b/>
          <w:bCs/>
          <w:color w:val="000000"/>
          <w:spacing w:val="2"/>
          <w:sz w:val="30"/>
          <w:szCs w:val="30"/>
          <w:u w:val="single"/>
        </w:rPr>
        <w:t>3 марта 2022</w:t>
      </w:r>
      <w:r w:rsidR="00F17101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 xml:space="preserve">, экология и природопользование, лесное дело, садоводство, ландшафтная архитектура, </w:t>
      </w:r>
      <w:r w:rsidR="00C74CA9" w:rsidRPr="00E7709F">
        <w:rPr>
          <w:sz w:val="24"/>
          <w:szCs w:val="24"/>
        </w:rPr>
        <w:t xml:space="preserve">биотехнология, ветеринария, зоотехния, </w:t>
      </w:r>
      <w:r w:rsidR="00E7709F" w:rsidRPr="00E7709F">
        <w:rPr>
          <w:sz w:val="24"/>
          <w:szCs w:val="24"/>
        </w:rPr>
        <w:t>технология производства и переработки с</w:t>
      </w:r>
      <w:r w:rsidR="00E7204E">
        <w:rPr>
          <w:sz w:val="24"/>
          <w:szCs w:val="24"/>
        </w:rPr>
        <w:t>ельскохозяйственной</w:t>
      </w:r>
      <w:r w:rsidR="00BA1AB1">
        <w:rPr>
          <w:sz w:val="24"/>
          <w:szCs w:val="24"/>
        </w:rPr>
        <w:t xml:space="preserve"> продукции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872D98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</w:t>
      </w:r>
      <w:r w:rsidR="00F17101">
        <w:rPr>
          <w:color w:val="242424"/>
          <w:spacing w:val="-1"/>
          <w:sz w:val="28"/>
          <w:szCs w:val="28"/>
        </w:rPr>
        <w:t>ест</w:t>
      </w:r>
      <w:r>
        <w:rPr>
          <w:color w:val="242424"/>
          <w:spacing w:val="-1"/>
          <w:sz w:val="28"/>
          <w:szCs w:val="28"/>
        </w:rPr>
        <w:t>о</w:t>
      </w:r>
      <w:r w:rsidR="00F17101">
        <w:rPr>
          <w:color w:val="242424"/>
          <w:spacing w:val="-1"/>
          <w:sz w:val="28"/>
          <w:szCs w:val="28"/>
        </w:rPr>
        <w:t xml:space="preserve"> проведения</w:t>
      </w:r>
      <w:r>
        <w:rPr>
          <w:color w:val="242424"/>
          <w:spacing w:val="-1"/>
          <w:sz w:val="28"/>
          <w:szCs w:val="28"/>
        </w:rPr>
        <w:t>: Лиственничная аллея д. 2Д</w:t>
      </w:r>
      <w:r w:rsidR="00F17101">
        <w:rPr>
          <w:color w:val="242424"/>
          <w:spacing w:val="-1"/>
          <w:sz w:val="28"/>
          <w:szCs w:val="28"/>
        </w:rPr>
        <w:t xml:space="preserve"> </w:t>
      </w:r>
    </w:p>
    <w:p w:rsidR="003D2CD4" w:rsidRDefault="00F447D6" w:rsidP="00872D98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872D98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01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02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6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602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229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445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B62D35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D35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</w:t>
            </w:r>
          </w:p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</w:p>
    <w:p w:rsidR="00F17101" w:rsidRDefault="00F17101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DC7D36">
        <w:rPr>
          <w:b/>
          <w:color w:val="242424"/>
          <w:sz w:val="28"/>
          <w:szCs w:val="28"/>
        </w:rPr>
        <w:t>18 марта 2022 г.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986223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Pr="00B62D35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986223" w:rsidRPr="00B62D35">
        <w:rPr>
          <w:b/>
          <w:sz w:val="24"/>
          <w:szCs w:val="24"/>
        </w:rPr>
        <w:t>8 (499) 97</w:t>
      </w:r>
      <w:r w:rsidR="00060DAD" w:rsidRPr="00B62D35">
        <w:rPr>
          <w:b/>
          <w:sz w:val="24"/>
          <w:szCs w:val="24"/>
        </w:rPr>
        <w:t>6</w:t>
      </w:r>
      <w:r w:rsidR="00986223" w:rsidRPr="00B62D35">
        <w:rPr>
          <w:b/>
          <w:sz w:val="24"/>
          <w:szCs w:val="24"/>
        </w:rPr>
        <w:t>-3</w:t>
      </w:r>
      <w:r w:rsidR="00060DAD" w:rsidRPr="00B62D35">
        <w:rPr>
          <w:b/>
          <w:sz w:val="24"/>
          <w:szCs w:val="24"/>
        </w:rPr>
        <w:t>0</w:t>
      </w:r>
      <w:r w:rsidR="00986223" w:rsidRPr="00B62D35">
        <w:rPr>
          <w:b/>
          <w:sz w:val="24"/>
          <w:szCs w:val="24"/>
        </w:rPr>
        <w:t>-</w:t>
      </w:r>
      <w:r w:rsidR="00060DAD" w:rsidRPr="00B62D35">
        <w:rPr>
          <w:b/>
          <w:sz w:val="24"/>
          <w:szCs w:val="24"/>
        </w:rPr>
        <w:t>9</w:t>
      </w:r>
      <w:r w:rsidR="00986223" w:rsidRPr="00B62D35">
        <w:rPr>
          <w:b/>
          <w:sz w:val="24"/>
          <w:szCs w:val="24"/>
        </w:rPr>
        <w:t>4</w:t>
      </w:r>
      <w:r w:rsidRPr="00B62D35">
        <w:rPr>
          <w:b/>
          <w:sz w:val="24"/>
          <w:szCs w:val="24"/>
        </w:rPr>
        <w:t xml:space="preserve"> </w:t>
      </w:r>
      <w:r w:rsidR="00060DAD" w:rsidRPr="00B62D35">
        <w:rPr>
          <w:b/>
          <w:sz w:val="24"/>
          <w:szCs w:val="24"/>
        </w:rPr>
        <w:t xml:space="preserve"> </w:t>
      </w:r>
    </w:p>
    <w:p w:rsidR="00B62D35" w:rsidRDefault="00B62D35" w:rsidP="00F447D6">
      <w:pPr>
        <w:shd w:val="clear" w:color="auto" w:fill="FFFFFF"/>
        <w:outlineLvl w:val="0"/>
        <w:rPr>
          <w:b/>
          <w:sz w:val="28"/>
          <w:szCs w:val="28"/>
        </w:rPr>
      </w:pP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>24 марта 2022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F17101" w:rsidRDefault="003D2CD4" w:rsidP="00BA1AB1">
      <w:pPr>
        <w:shd w:val="clear" w:color="auto" w:fill="FFFFFF"/>
        <w:jc w:val="both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>прикладная и бизнес-информатика</w:t>
      </w:r>
      <w:r w:rsidR="00BA1AB1">
        <w:rPr>
          <w:sz w:val="24"/>
          <w:szCs w:val="24"/>
        </w:rPr>
        <w:t xml:space="preserve">, </w:t>
      </w:r>
      <w:r w:rsidR="00BA1AB1" w:rsidRPr="00E7709F">
        <w:rPr>
          <w:sz w:val="24"/>
          <w:szCs w:val="24"/>
        </w:rPr>
        <w:t>ре</w:t>
      </w:r>
      <w:r w:rsidR="00BA1AB1">
        <w:rPr>
          <w:sz w:val="24"/>
          <w:szCs w:val="24"/>
        </w:rPr>
        <w:t>клама и связи с общественностью</w:t>
      </w:r>
      <w:r w:rsidR="00481E54" w:rsidRPr="00E7709F">
        <w:rPr>
          <w:sz w:val="24"/>
          <w:szCs w:val="24"/>
        </w:rPr>
        <w:t xml:space="preserve"> </w:t>
      </w:r>
      <w:r w:rsidR="00E7709F" w:rsidRPr="00E7709F">
        <w:rPr>
          <w:sz w:val="24"/>
          <w:szCs w:val="24"/>
        </w:rPr>
        <w:t xml:space="preserve">  и др.</w:t>
      </w:r>
      <w:bookmarkStart w:id="0" w:name="_GoBack"/>
      <w:bookmarkEnd w:id="0"/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F17101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Место проведения: Лиственничная аллея д. 2Д</w:t>
      </w:r>
    </w:p>
    <w:p w:rsid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44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2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91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502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F44EE">
        <w:trPr>
          <w:trHeight w:hRule="exact" w:val="1023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  <w:p w:rsidR="00F17101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Pr="00DC4FCB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Pr="00F65703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5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B62D35">
        <w:trPr>
          <w:trHeight w:hRule="exact" w:val="1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</w:t>
      </w:r>
      <w:r w:rsidR="00DC7D36">
        <w:rPr>
          <w:b/>
          <w:color w:val="242424"/>
          <w:sz w:val="28"/>
          <w:szCs w:val="28"/>
        </w:rPr>
        <w:t>18 марта 2022г.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3D2CD4" w:rsidP="00986223">
      <w:pPr>
        <w:shd w:val="clear" w:color="auto" w:fill="FFFFFF"/>
        <w:jc w:val="center"/>
        <w:outlineLvl w:val="0"/>
        <w:rPr>
          <w:sz w:val="28"/>
          <w:szCs w:val="28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5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060DAD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="00986223" w:rsidRPr="00B62D35">
        <w:rPr>
          <w:b/>
          <w:sz w:val="28"/>
          <w:szCs w:val="28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060DAD" w:rsidRPr="00B62D35">
        <w:rPr>
          <w:b/>
          <w:sz w:val="24"/>
          <w:szCs w:val="24"/>
        </w:rPr>
        <w:t xml:space="preserve">8 (499) 976-30-94  </w:t>
      </w:r>
    </w:p>
    <w:sectPr w:rsidR="002E69CF" w:rsidRPr="00B62D35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13DE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71C14"/>
    <w:rsid w:val="00585955"/>
    <w:rsid w:val="005C6B3B"/>
    <w:rsid w:val="005D7519"/>
    <w:rsid w:val="00621BEF"/>
    <w:rsid w:val="0062615E"/>
    <w:rsid w:val="0063306E"/>
    <w:rsid w:val="006411AB"/>
    <w:rsid w:val="00652088"/>
    <w:rsid w:val="00656321"/>
    <w:rsid w:val="006A164A"/>
    <w:rsid w:val="006B1F2B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853B28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62D35"/>
    <w:rsid w:val="00B80EE2"/>
    <w:rsid w:val="00BA1AB1"/>
    <w:rsid w:val="00BC481D"/>
    <w:rsid w:val="00C34A72"/>
    <w:rsid w:val="00C74CA9"/>
    <w:rsid w:val="00C76998"/>
    <w:rsid w:val="00C9386A"/>
    <w:rsid w:val="00C96F49"/>
    <w:rsid w:val="00CA75FF"/>
    <w:rsid w:val="00CE58CA"/>
    <w:rsid w:val="00D116E5"/>
    <w:rsid w:val="00D30E84"/>
    <w:rsid w:val="00D46449"/>
    <w:rsid w:val="00D52547"/>
    <w:rsid w:val="00D7507C"/>
    <w:rsid w:val="00D9051D"/>
    <w:rsid w:val="00DC4FCB"/>
    <w:rsid w:val="00DC5CC6"/>
    <w:rsid w:val="00DC7D36"/>
    <w:rsid w:val="00DD23BE"/>
    <w:rsid w:val="00DD2B19"/>
    <w:rsid w:val="00DE45C4"/>
    <w:rsid w:val="00E14262"/>
    <w:rsid w:val="00E170C6"/>
    <w:rsid w:val="00E22817"/>
    <w:rsid w:val="00E25996"/>
    <w:rsid w:val="00E300D1"/>
    <w:rsid w:val="00E7204E"/>
    <w:rsid w:val="00E7709F"/>
    <w:rsid w:val="00E860C0"/>
    <w:rsid w:val="00EA6FE6"/>
    <w:rsid w:val="00EB3FD9"/>
    <w:rsid w:val="00EB6F7B"/>
    <w:rsid w:val="00ED0E2E"/>
    <w:rsid w:val="00ED0E56"/>
    <w:rsid w:val="00EF44EE"/>
    <w:rsid w:val="00F17101"/>
    <w:rsid w:val="00F27EF9"/>
    <w:rsid w:val="00F3125A"/>
    <w:rsid w:val="00F447D6"/>
    <w:rsid w:val="00F51F0A"/>
    <w:rsid w:val="00F65703"/>
    <w:rsid w:val="00F71ABE"/>
    <w:rsid w:val="00F809A3"/>
    <w:rsid w:val="00F86A15"/>
    <w:rsid w:val="00FD545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525286"/>
  <w15:docId w15:val="{6E0EBF84-A394-44C9-8BE2-FB2E7CF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2920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Барышева Ирина Георгиевна</cp:lastModifiedBy>
  <cp:revision>11</cp:revision>
  <cp:lastPrinted>2019-09-12T08:07:00Z</cp:lastPrinted>
  <dcterms:created xsi:type="dcterms:W3CDTF">2021-03-09T12:59:00Z</dcterms:created>
  <dcterms:modified xsi:type="dcterms:W3CDTF">2022-02-09T10:47:00Z</dcterms:modified>
</cp:coreProperties>
</file>